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77BD" w:rsidRDefault="007777BD" w:rsidP="007777BD">
      <w:pPr>
        <w:pStyle w:val="1"/>
      </w:pPr>
      <w:bookmarkStart w:id="0" w:name="_Toc286147800"/>
      <w:bookmarkStart w:id="1" w:name="_Toc286147944"/>
      <w:bookmarkStart w:id="2" w:name="_Toc288571400"/>
      <w:bookmarkStart w:id="3" w:name="_Toc289157106"/>
      <w:bookmarkStart w:id="4" w:name="_Toc466463284"/>
      <w:r>
        <w:t xml:space="preserve">ЧАСТЬ </w:t>
      </w:r>
      <w:r>
        <w:rPr>
          <w:lang w:val="en-US"/>
        </w:rPr>
        <w:t>II</w:t>
      </w:r>
      <w:r>
        <w:t>. КАРТА ГРАДОСТРОИТЕЛЬНОГО ЗОНИРОВ</w:t>
      </w:r>
      <w:r>
        <w:t>А</w:t>
      </w:r>
      <w:r>
        <w:t>НИЯ. КАРТЫ ЗОН С ОСОБЫМИ УСЛОВИЯМИ И</w:t>
      </w:r>
      <w:r>
        <w:t>С</w:t>
      </w:r>
      <w:r>
        <w:t>ПОЛЬЗОВАНИЯ ТЕРРИТОРИИ</w:t>
      </w:r>
      <w:bookmarkEnd w:id="0"/>
      <w:bookmarkEnd w:id="1"/>
      <w:bookmarkEnd w:id="2"/>
      <w:bookmarkEnd w:id="3"/>
      <w:bookmarkEnd w:id="4"/>
    </w:p>
    <w:p w:rsidR="007777BD" w:rsidRDefault="007777BD" w:rsidP="007777BD">
      <w:pPr>
        <w:pStyle w:val="20"/>
      </w:pPr>
      <w:bookmarkStart w:id="5" w:name="_Toc241567177"/>
      <w:bookmarkStart w:id="6" w:name="_Toc286147801"/>
      <w:bookmarkStart w:id="7" w:name="_Toc286147945"/>
      <w:bookmarkStart w:id="8" w:name="_Toc288571401"/>
      <w:bookmarkStart w:id="9" w:name="_Toc289157107"/>
      <w:bookmarkStart w:id="10" w:name="_Toc466463285"/>
      <w:r>
        <w:t>Глава 1</w:t>
      </w:r>
      <w:r w:rsidRPr="00D26484">
        <w:t>2</w:t>
      </w:r>
      <w:r>
        <w:t xml:space="preserve">. </w:t>
      </w:r>
      <w:r w:rsidRPr="0078171C">
        <w:t>Введение</w:t>
      </w:r>
      <w:bookmarkEnd w:id="5"/>
      <w:bookmarkEnd w:id="6"/>
      <w:bookmarkEnd w:id="7"/>
      <w:bookmarkEnd w:id="8"/>
      <w:bookmarkEnd w:id="9"/>
      <w:bookmarkEnd w:id="10"/>
    </w:p>
    <w:p w:rsidR="007777BD" w:rsidRDefault="007777BD" w:rsidP="007777BD">
      <w:pPr>
        <w:pStyle w:val="a8"/>
      </w:pPr>
    </w:p>
    <w:p w:rsidR="007777BD" w:rsidRPr="00943E15" w:rsidRDefault="007777BD" w:rsidP="007777BD">
      <w:pPr>
        <w:pStyle w:val="a8"/>
      </w:pPr>
      <w:r w:rsidRPr="00943E15">
        <w:t>Целью введения системы регулирования землепользования и застройки, основанной на градостроительном зониров</w:t>
      </w:r>
      <w:r w:rsidRPr="00943E15">
        <w:t>а</w:t>
      </w:r>
      <w:r w:rsidRPr="00943E15">
        <w:t>нии, является:</w:t>
      </w:r>
    </w:p>
    <w:p w:rsidR="007777BD" w:rsidRPr="00971760" w:rsidRDefault="007777BD" w:rsidP="007777BD">
      <w:pPr>
        <w:pStyle w:val="a"/>
      </w:pPr>
      <w:r w:rsidRPr="00971760">
        <w:t>обеспечение условий для реализации планов и программ развития муниципального образования, систем инженерного, транспортного обеспеч</w:t>
      </w:r>
      <w:r w:rsidRPr="00971760">
        <w:t>е</w:t>
      </w:r>
      <w:r w:rsidRPr="00971760">
        <w:t>ния и социального обслуживания, сохранения природной и культурно-исторической ср</w:t>
      </w:r>
      <w:r w:rsidRPr="00971760">
        <w:t>е</w:t>
      </w:r>
      <w:r w:rsidRPr="00971760">
        <w:t>ды;</w:t>
      </w:r>
    </w:p>
    <w:p w:rsidR="007777BD" w:rsidRPr="00971760" w:rsidRDefault="007777BD" w:rsidP="007777BD">
      <w:pPr>
        <w:pStyle w:val="a"/>
      </w:pPr>
      <w:r w:rsidRPr="00971760">
        <w:t>установление правовых гарантий по использованию и строител</w:t>
      </w:r>
      <w:r w:rsidRPr="00971760">
        <w:t>ь</w:t>
      </w:r>
      <w:r w:rsidRPr="00971760">
        <w:t>ному изменению недвижимости для владельцев и лиц, желающих прио</w:t>
      </w:r>
      <w:r w:rsidRPr="00971760">
        <w:t>б</w:t>
      </w:r>
      <w:r w:rsidRPr="00971760">
        <w:t>рести права владения, пользования и распоряжения земельными участками, иными объектами н</w:t>
      </w:r>
      <w:r w:rsidRPr="00971760">
        <w:t>е</w:t>
      </w:r>
      <w:r w:rsidRPr="00971760">
        <w:t>движимости;</w:t>
      </w:r>
    </w:p>
    <w:p w:rsidR="007777BD" w:rsidRPr="00971760" w:rsidRDefault="007777BD" w:rsidP="007777BD">
      <w:pPr>
        <w:pStyle w:val="a"/>
      </w:pPr>
      <w:r w:rsidRPr="00971760">
        <w:t>создание благоприятных условий для привлечения инвестиций в строительство и обустройство недвижимости посредством предоставления инвесторам возможности выбора наиболее эффективного вида использования недвижимости в соответствии с градостроительными ре</w:t>
      </w:r>
      <w:r w:rsidRPr="00971760">
        <w:t>г</w:t>
      </w:r>
      <w:r w:rsidRPr="00971760">
        <w:t xml:space="preserve">ламентами; </w:t>
      </w:r>
    </w:p>
    <w:p w:rsidR="007777BD" w:rsidRPr="00971760" w:rsidRDefault="007777BD" w:rsidP="007777BD">
      <w:pPr>
        <w:pStyle w:val="a"/>
      </w:pPr>
      <w:r w:rsidRPr="00971760">
        <w:t>обеспечение свободного доступа граждан к информации и их участия в принятии решений по вопросам городского развития, землепользования и застройки посредством проведения публичных слуш</w:t>
      </w:r>
      <w:r w:rsidRPr="00971760">
        <w:t>а</w:t>
      </w:r>
      <w:r w:rsidRPr="00971760">
        <w:t>ний;</w:t>
      </w:r>
    </w:p>
    <w:p w:rsidR="007777BD" w:rsidRPr="00971760" w:rsidRDefault="007777BD" w:rsidP="007777BD">
      <w:pPr>
        <w:pStyle w:val="a"/>
      </w:pPr>
      <w:r w:rsidRPr="00971760">
        <w:t xml:space="preserve">обеспечение </w:t>
      </w:r>
      <w:proofErr w:type="gramStart"/>
      <w:r w:rsidRPr="00971760">
        <w:t>контроля за</w:t>
      </w:r>
      <w:proofErr w:type="gramEnd"/>
      <w:r w:rsidRPr="00971760">
        <w:t xml:space="preserve"> соблюдением прав граждан и юридических лиц.</w:t>
      </w:r>
    </w:p>
    <w:p w:rsidR="007777BD" w:rsidRPr="00971760" w:rsidRDefault="007777BD" w:rsidP="007777BD">
      <w:pPr>
        <w:pStyle w:val="a"/>
      </w:pPr>
      <w:r w:rsidRPr="00971760">
        <w:t xml:space="preserve">Настоящие Правила регламентируют деятельность </w:t>
      </w:r>
      <w:proofErr w:type="gramStart"/>
      <w:r w:rsidRPr="00971760">
        <w:t>по</w:t>
      </w:r>
      <w:proofErr w:type="gramEnd"/>
      <w:r w:rsidRPr="00971760">
        <w:t>:</w:t>
      </w:r>
    </w:p>
    <w:p w:rsidR="007777BD" w:rsidRPr="00971760" w:rsidRDefault="007777BD" w:rsidP="007777BD">
      <w:pPr>
        <w:pStyle w:val="a"/>
      </w:pPr>
      <w:r w:rsidRPr="00971760">
        <w:t>проведению градостроительного зонирования территории муниц</w:t>
      </w:r>
      <w:r w:rsidRPr="00971760">
        <w:t>и</w:t>
      </w:r>
      <w:r w:rsidRPr="00971760">
        <w:t>пального образования и установлению градостроительных регламентов по в</w:t>
      </w:r>
      <w:r w:rsidRPr="00971760">
        <w:t>и</w:t>
      </w:r>
      <w:r w:rsidRPr="00971760">
        <w:t>дам и предельным параметрам разрешенного использования земельных участков, иных объектов недвижим</w:t>
      </w:r>
      <w:r w:rsidRPr="00971760">
        <w:t>о</w:t>
      </w:r>
      <w:r w:rsidRPr="00971760">
        <w:t>сти;</w:t>
      </w:r>
    </w:p>
    <w:p w:rsidR="007777BD" w:rsidRPr="00971760" w:rsidRDefault="007777BD" w:rsidP="007777BD">
      <w:pPr>
        <w:pStyle w:val="a"/>
      </w:pPr>
      <w:r w:rsidRPr="00971760">
        <w:t>разделению территории муниципального образования на земельные участки для закрепления ранее возникших, но неоформленных прав на них (включая права на земельные участки многоквартирных домов), а также для упорядочения планировочной организации территории муниципального обр</w:t>
      </w:r>
      <w:r w:rsidRPr="00971760">
        <w:t>а</w:t>
      </w:r>
      <w:r w:rsidRPr="00971760">
        <w:t>зования, ее дальнейшего строительного освоения и прео</w:t>
      </w:r>
      <w:r w:rsidRPr="00971760">
        <w:t>б</w:t>
      </w:r>
      <w:r w:rsidRPr="00971760">
        <w:t>разования;</w:t>
      </w:r>
    </w:p>
    <w:p w:rsidR="007777BD" w:rsidRPr="00971760" w:rsidRDefault="007777BD" w:rsidP="007777BD">
      <w:pPr>
        <w:pStyle w:val="a"/>
      </w:pPr>
      <w:r w:rsidRPr="00971760">
        <w:t>предоставлению прав на земельные участки, подготовленные и сфо</w:t>
      </w:r>
      <w:r w:rsidRPr="00971760">
        <w:t>р</w:t>
      </w:r>
      <w:r w:rsidRPr="00971760">
        <w:t>мированные из состава государственных или муниципальных земель, физическим и юридич</w:t>
      </w:r>
      <w:r w:rsidRPr="00971760">
        <w:t>е</w:t>
      </w:r>
      <w:r w:rsidRPr="00971760">
        <w:t>ским лицам;</w:t>
      </w:r>
    </w:p>
    <w:p w:rsidR="007777BD" w:rsidRPr="00971760" w:rsidRDefault="007777BD" w:rsidP="007777BD">
      <w:pPr>
        <w:pStyle w:val="a"/>
      </w:pPr>
      <w:r w:rsidRPr="00971760">
        <w:t>подготовке градостроительных оснований для принятия решений о резервировании и изъятии земельных участков для реализации государственных или муниц</w:t>
      </w:r>
      <w:r w:rsidRPr="00971760">
        <w:t>и</w:t>
      </w:r>
      <w:r w:rsidRPr="00971760">
        <w:t>пальных нужд;</w:t>
      </w:r>
    </w:p>
    <w:p w:rsidR="007777BD" w:rsidRPr="00971760" w:rsidRDefault="007777BD" w:rsidP="007777BD">
      <w:pPr>
        <w:pStyle w:val="a"/>
      </w:pPr>
      <w:r w:rsidRPr="00971760">
        <w:t xml:space="preserve">согласованию проектной документации; </w:t>
      </w:r>
    </w:p>
    <w:p w:rsidR="007777BD" w:rsidRPr="00971760" w:rsidRDefault="007777BD" w:rsidP="007777BD">
      <w:pPr>
        <w:pStyle w:val="a"/>
      </w:pPr>
      <w:r w:rsidRPr="00971760">
        <w:t>предоставлению разрешений на строительство, разрешений на ввод в эксплуатацию вновь построенных, реконструированных объе</w:t>
      </w:r>
      <w:r w:rsidRPr="00971760">
        <w:t>к</w:t>
      </w:r>
      <w:r w:rsidRPr="00971760">
        <w:t>тов;</w:t>
      </w:r>
    </w:p>
    <w:p w:rsidR="007777BD" w:rsidRPr="00971760" w:rsidRDefault="007777BD" w:rsidP="007777BD">
      <w:pPr>
        <w:pStyle w:val="a"/>
      </w:pPr>
      <w:proofErr w:type="gramStart"/>
      <w:r w:rsidRPr="00971760">
        <w:t>контролю за</w:t>
      </w:r>
      <w:proofErr w:type="gramEnd"/>
      <w:r w:rsidRPr="00971760">
        <w:t xml:space="preserve"> использованием и строительными изменениями об</w:t>
      </w:r>
      <w:r w:rsidRPr="00971760">
        <w:t>ъ</w:t>
      </w:r>
      <w:r w:rsidRPr="00971760">
        <w:t xml:space="preserve">ектов недвижимости, применению штрафных санкций в случаях и </w:t>
      </w:r>
      <w:r w:rsidRPr="00971760">
        <w:lastRenderedPageBreak/>
        <w:t>порядке, установленных зак</w:t>
      </w:r>
      <w:r w:rsidRPr="00971760">
        <w:t>о</w:t>
      </w:r>
      <w:r w:rsidRPr="00971760">
        <w:t>нодательством;</w:t>
      </w:r>
    </w:p>
    <w:p w:rsidR="007777BD" w:rsidRPr="00971760" w:rsidRDefault="007777BD" w:rsidP="007777BD">
      <w:pPr>
        <w:pStyle w:val="a"/>
      </w:pPr>
      <w:r w:rsidRPr="00971760">
        <w:t>обеспечению открытости и доступности для физических и юридич</w:t>
      </w:r>
      <w:r w:rsidRPr="00971760">
        <w:t>е</w:t>
      </w:r>
      <w:r w:rsidRPr="00971760">
        <w:t>ских лиц информации о землепользовании и застройке, а также их уч</w:t>
      </w:r>
      <w:r w:rsidRPr="00971760">
        <w:t>а</w:t>
      </w:r>
      <w:r w:rsidRPr="00971760">
        <w:t>стия в принятии решений по этим вопросам посредством публичных сл</w:t>
      </w:r>
      <w:r w:rsidRPr="00971760">
        <w:t>у</w:t>
      </w:r>
      <w:r w:rsidRPr="00971760">
        <w:t>шаний;</w:t>
      </w:r>
    </w:p>
    <w:p w:rsidR="007777BD" w:rsidRPr="00971760" w:rsidRDefault="007777BD" w:rsidP="007777BD">
      <w:pPr>
        <w:pStyle w:val="a"/>
      </w:pPr>
      <w:r w:rsidRPr="00971760">
        <w:t>внесению изменений в настоящие Правила, включая изменение с</w:t>
      </w:r>
      <w:r w:rsidRPr="00971760">
        <w:t>о</w:t>
      </w:r>
      <w:r w:rsidRPr="00971760">
        <w:t>става градостроительных регламентов, в том числе путем его дополнения применительно к различным террит</w:t>
      </w:r>
      <w:r w:rsidRPr="00971760">
        <w:t>о</w:t>
      </w:r>
      <w:r w:rsidRPr="00971760">
        <w:t>риальным зонам.</w:t>
      </w:r>
    </w:p>
    <w:p w:rsidR="007777BD" w:rsidRPr="00971760" w:rsidRDefault="007777BD" w:rsidP="007777BD">
      <w:pPr>
        <w:pStyle w:val="a"/>
      </w:pPr>
      <w:r w:rsidRPr="00971760">
        <w:t xml:space="preserve">Настоящие Правила применяются наряду </w:t>
      </w:r>
      <w:proofErr w:type="gramStart"/>
      <w:r w:rsidRPr="00971760">
        <w:t>с</w:t>
      </w:r>
      <w:proofErr w:type="gramEnd"/>
      <w:r w:rsidRPr="00971760">
        <w:t>:</w:t>
      </w:r>
    </w:p>
    <w:p w:rsidR="007777BD" w:rsidRPr="00971760" w:rsidRDefault="007777BD" w:rsidP="007777BD">
      <w:pPr>
        <w:pStyle w:val="a"/>
      </w:pPr>
      <w:r w:rsidRPr="00971760">
        <w:t>техническими регламентами и иными обязательными требованиями, установленными в соответствии с законодательством в целях обеспечения безопасности жизни и здоровья людей, надежности и безопа</w:t>
      </w:r>
      <w:r w:rsidRPr="00971760">
        <w:t>с</w:t>
      </w:r>
      <w:r w:rsidRPr="00971760">
        <w:t>ности зданий, строений и сооружений, защиты имущества, сохранения окружающей природной среды и об</w:t>
      </w:r>
      <w:r w:rsidRPr="00971760">
        <w:t>ъ</w:t>
      </w:r>
      <w:r w:rsidRPr="00971760">
        <w:t>ектов культурного наследия;</w:t>
      </w:r>
    </w:p>
    <w:p w:rsidR="007777BD" w:rsidRPr="00971760" w:rsidRDefault="007777BD" w:rsidP="007777BD">
      <w:pPr>
        <w:pStyle w:val="a"/>
      </w:pPr>
      <w:r w:rsidRPr="00971760">
        <w:t>иными нормативными правовыми актами муниципального образов</w:t>
      </w:r>
      <w:r w:rsidRPr="00971760">
        <w:t>а</w:t>
      </w:r>
      <w:r w:rsidRPr="00971760">
        <w:t>ния.</w:t>
      </w:r>
    </w:p>
    <w:p w:rsidR="007777BD" w:rsidRPr="00971760" w:rsidRDefault="007777BD" w:rsidP="007777BD">
      <w:pPr>
        <w:pStyle w:val="a"/>
      </w:pPr>
      <w:proofErr w:type="gramStart"/>
      <w:r w:rsidRPr="00971760">
        <w:t xml:space="preserve">Карта градостроительного зонирования застройки муниципального образования </w:t>
      </w:r>
      <w:r>
        <w:t>Красногорский сельсовет Асекеевского района Оренбургской</w:t>
      </w:r>
      <w:r w:rsidRPr="00971760">
        <w:t xml:space="preserve"> о</w:t>
      </w:r>
      <w:r w:rsidRPr="00971760">
        <w:t>б</w:t>
      </w:r>
      <w:r w:rsidRPr="00971760">
        <w:t>ласти разработана ООО «СТД</w:t>
      </w:r>
      <w:r>
        <w:t xml:space="preserve">» </w:t>
      </w:r>
      <w:r w:rsidRPr="00971760">
        <w:t xml:space="preserve">по заданию </w:t>
      </w:r>
      <w:r>
        <w:t xml:space="preserve">Администрации МО Красногорский сельсовет </w:t>
      </w:r>
      <w:r w:rsidRPr="006E6C34">
        <w:t>в соответствии с муниципальным контрактом</w:t>
      </w:r>
      <w:r w:rsidRPr="00971760">
        <w:t>, в соответствие с Гр</w:t>
      </w:r>
      <w:r w:rsidRPr="00971760">
        <w:t>а</w:t>
      </w:r>
      <w:r w:rsidRPr="00971760">
        <w:t>достроительным кодексом Российской Федерации, Земельным кодексом Ро</w:t>
      </w:r>
      <w:r w:rsidRPr="00971760">
        <w:t>с</w:t>
      </w:r>
      <w:r w:rsidRPr="00971760">
        <w:t>сийской Федерации, Федеральным законом «Об общих при</w:t>
      </w:r>
      <w:r w:rsidRPr="00971760">
        <w:t>н</w:t>
      </w:r>
      <w:r w:rsidRPr="00971760">
        <w:t>ципах организации местного самоуправления в Российской Федерации», Законом о градостроительной деятельности на территории Оре</w:t>
      </w:r>
      <w:r w:rsidRPr="00971760">
        <w:t>н</w:t>
      </w:r>
      <w:r w:rsidRPr="00971760">
        <w:t>бургской области № 1037/233-IV-03 16.03.07, иными</w:t>
      </w:r>
      <w:proofErr w:type="gramEnd"/>
      <w:r w:rsidRPr="00971760">
        <w:t xml:space="preserve"> законами и нормативными правовыми актами Российской Ф</w:t>
      </w:r>
      <w:r w:rsidRPr="00971760">
        <w:t>е</w:t>
      </w:r>
      <w:r w:rsidRPr="00971760">
        <w:t>дерации, и устанавливает территориальные зоны и градостроительные регл</w:t>
      </w:r>
      <w:r w:rsidRPr="00971760">
        <w:t>а</w:t>
      </w:r>
      <w:r w:rsidRPr="00971760">
        <w:t>менты.</w:t>
      </w:r>
    </w:p>
    <w:p w:rsidR="007777BD" w:rsidRPr="00971760" w:rsidRDefault="007777BD" w:rsidP="007777BD">
      <w:pPr>
        <w:pStyle w:val="a"/>
      </w:pPr>
      <w:r w:rsidRPr="00971760">
        <w:t>Основой для разработки карты градостроительного зонирования и градостроительных регламентов являются материалы генерального пл</w:t>
      </w:r>
      <w:r w:rsidRPr="00971760">
        <w:t>а</w:t>
      </w:r>
      <w:r w:rsidRPr="00971760">
        <w:t xml:space="preserve">на МО </w:t>
      </w:r>
      <w:r>
        <w:t>Красногорский сельсовет</w:t>
      </w:r>
      <w:r w:rsidRPr="00971760">
        <w:t>, выполненног</w:t>
      </w:r>
      <w:proofErr w:type="gramStart"/>
      <w:r w:rsidRPr="00971760">
        <w:t>о ООО</w:t>
      </w:r>
      <w:proofErr w:type="gramEnd"/>
      <w:r w:rsidRPr="00971760">
        <w:t xml:space="preserve"> «</w:t>
      </w:r>
      <w:r>
        <w:t>СТД</w:t>
      </w:r>
      <w:r w:rsidRPr="00971760">
        <w:t>» в 201</w:t>
      </w:r>
      <w:r>
        <w:t>2</w:t>
      </w:r>
      <w:r w:rsidRPr="00971760">
        <w:t xml:space="preserve"> году.</w:t>
      </w:r>
    </w:p>
    <w:p w:rsidR="007777BD" w:rsidRDefault="007777BD" w:rsidP="007777BD">
      <w:pPr>
        <w:pStyle w:val="20"/>
      </w:pPr>
      <w:bookmarkStart w:id="11" w:name="_Toc241567178"/>
      <w:bookmarkStart w:id="12" w:name="_Toc286147802"/>
      <w:bookmarkStart w:id="13" w:name="_Toc286147946"/>
      <w:bookmarkStart w:id="14" w:name="_Toc288571402"/>
      <w:bookmarkStart w:id="15" w:name="_Toc289157108"/>
      <w:bookmarkStart w:id="16" w:name="_Toc466463286"/>
      <w:r>
        <w:t xml:space="preserve">Глава </w:t>
      </w:r>
      <w:r w:rsidRPr="00D26484">
        <w:t>13</w:t>
      </w:r>
      <w:r>
        <w:t xml:space="preserve">. Общие </w:t>
      </w:r>
      <w:r w:rsidRPr="00107A0E">
        <w:t>положения</w:t>
      </w:r>
      <w:r>
        <w:t xml:space="preserve"> о территориальных з</w:t>
      </w:r>
      <w:r>
        <w:t>о</w:t>
      </w:r>
      <w:r>
        <w:t>нах</w:t>
      </w:r>
      <w:bookmarkEnd w:id="11"/>
      <w:bookmarkEnd w:id="12"/>
      <w:bookmarkEnd w:id="13"/>
      <w:bookmarkEnd w:id="14"/>
      <w:bookmarkEnd w:id="15"/>
      <w:bookmarkEnd w:id="16"/>
    </w:p>
    <w:p w:rsidR="007777BD" w:rsidRDefault="007777BD" w:rsidP="007777BD">
      <w:pPr>
        <w:pStyle w:val="a8"/>
      </w:pPr>
      <w:proofErr w:type="gramStart"/>
      <w:r w:rsidRPr="00AA678E">
        <w:t xml:space="preserve">Градостроительные регламенты установлены настоящими Правилами в пределах </w:t>
      </w:r>
      <w:r>
        <w:t xml:space="preserve">проектируемой </w:t>
      </w:r>
      <w:r w:rsidRPr="00AA678E">
        <w:t xml:space="preserve">границы </w:t>
      </w:r>
      <w:r w:rsidRPr="007F1836">
        <w:rPr>
          <w:color w:val="auto"/>
        </w:rPr>
        <w:t xml:space="preserve">МО </w:t>
      </w:r>
      <w:r>
        <w:t>Красногорский сельсовет Асекеевского района Оренбургской</w:t>
      </w:r>
      <w:r w:rsidRPr="007F1836">
        <w:rPr>
          <w:color w:val="auto"/>
        </w:rPr>
        <w:t xml:space="preserve"> области</w:t>
      </w:r>
      <w:r w:rsidRPr="00AA678E">
        <w:t>, границ те</w:t>
      </w:r>
      <w:r>
        <w:t>рриториальных зон в соотве</w:t>
      </w:r>
      <w:r>
        <w:t>т</w:t>
      </w:r>
      <w:r>
        <w:t>ствие</w:t>
      </w:r>
      <w:r w:rsidRPr="00AA678E">
        <w:t xml:space="preserve"> с требованиями действующего законодательства, и определяют правовой р</w:t>
      </w:r>
      <w:r w:rsidRPr="00AA678E">
        <w:t>е</w:t>
      </w:r>
      <w:r w:rsidRPr="00AA678E">
        <w:t>жим, виды разрешенного использования земельных участков, равно как и всего, что находится над и под поверхностью земельных участков и испол</w:t>
      </w:r>
      <w:r w:rsidRPr="00AA678E">
        <w:t>ь</w:t>
      </w:r>
      <w:r w:rsidRPr="00AA678E">
        <w:t>зуется в процессе их застройки и последующей эксплуатации объектов кап</w:t>
      </w:r>
      <w:r w:rsidRPr="00AA678E">
        <w:t>и</w:t>
      </w:r>
      <w:r w:rsidRPr="00AA678E">
        <w:t>тального строительства, предельные (минимальные</w:t>
      </w:r>
      <w:proofErr w:type="gramEnd"/>
      <w:r w:rsidRPr="00AA678E">
        <w:t xml:space="preserve"> и (или) максимал</w:t>
      </w:r>
      <w:r w:rsidRPr="00AA678E">
        <w:t>ь</w:t>
      </w:r>
      <w:r w:rsidRPr="00AA678E">
        <w:t>ные) размеры земельных участков и предельные параметры разрешенного стро</w:t>
      </w:r>
      <w:r w:rsidRPr="00AA678E">
        <w:t>и</w:t>
      </w:r>
      <w:r w:rsidRPr="00AA678E">
        <w:t>тельства, реконструкции объектов капитального строительства, а также о</w:t>
      </w:r>
      <w:r w:rsidRPr="00AA678E">
        <w:t>г</w:t>
      </w:r>
      <w:r w:rsidRPr="00AA678E">
        <w:t xml:space="preserve">раничения использования земельных </w:t>
      </w:r>
      <w:r w:rsidRPr="00A5308A">
        <w:t>участков и объектов капитального строительства, установленных действующим зак</w:t>
      </w:r>
      <w:r w:rsidRPr="00A5308A">
        <w:t>о</w:t>
      </w:r>
      <w:r w:rsidRPr="00A5308A">
        <w:t xml:space="preserve">нодательством, проектами санитарно-защитных зон, зон санитарной </w:t>
      </w:r>
      <w:r w:rsidRPr="00A5308A">
        <w:lastRenderedPageBreak/>
        <w:t>охраны источников водоснабжения и водопроводных сооружений и иными зонами с особыми условиями испол</w:t>
      </w:r>
      <w:r w:rsidRPr="00A5308A">
        <w:t>ь</w:t>
      </w:r>
      <w:r w:rsidRPr="00A5308A">
        <w:t>зования территорий.</w:t>
      </w:r>
    </w:p>
    <w:p w:rsidR="007777BD" w:rsidRDefault="007777BD" w:rsidP="007777BD">
      <w:pPr>
        <w:pStyle w:val="a8"/>
      </w:pPr>
      <w:proofErr w:type="gramStart"/>
      <w:r>
        <w:t>Решения по землепользованию и застройке принимаются в соответс</w:t>
      </w:r>
      <w:r>
        <w:t>т</w:t>
      </w:r>
      <w:r>
        <w:t>вии с документами территориального планирования, включая генеральный план муниципального образования Красногорский сельсовет и план реализ</w:t>
      </w:r>
      <w:r>
        <w:t>а</w:t>
      </w:r>
      <w:r>
        <w:t>ции генерального плана, документацией по планировке территории и на о</w:t>
      </w:r>
      <w:r>
        <w:t>с</w:t>
      </w:r>
      <w:r>
        <w:t>нове установленных настоящими Правилами градостроительных регламентов, к</w:t>
      </w:r>
      <w:r>
        <w:t>о</w:t>
      </w:r>
      <w:r>
        <w:t>торые действуют в пределах территориальных зон и распространяются в равной мере на все расположенные в одной и той же территориальной зоне земельные участки, иные</w:t>
      </w:r>
      <w:proofErr w:type="gramEnd"/>
      <w:r>
        <w:t xml:space="preserve"> объекты недвижимости, независимо от форм собственн</w:t>
      </w:r>
      <w:r>
        <w:t>о</w:t>
      </w:r>
      <w:r>
        <w:t xml:space="preserve">сти. </w:t>
      </w:r>
    </w:p>
    <w:p w:rsidR="007777BD" w:rsidRDefault="007777BD" w:rsidP="007777BD">
      <w:pPr>
        <w:pStyle w:val="a8"/>
      </w:pPr>
      <w:r>
        <w:t xml:space="preserve">На карте градостроительного зонирования </w:t>
      </w:r>
      <w:proofErr w:type="gramStart"/>
      <w:r>
        <w:t>выделены</w:t>
      </w:r>
      <w:proofErr w:type="gramEnd"/>
      <w:r>
        <w:t>:</w:t>
      </w:r>
    </w:p>
    <w:p w:rsidR="007777BD" w:rsidRPr="00805404" w:rsidRDefault="007777BD" w:rsidP="007777BD">
      <w:pPr>
        <w:pStyle w:val="2"/>
        <w:rPr>
          <w:rFonts w:ascii="Verdana" w:hAnsi="Verdana"/>
          <w:sz w:val="24"/>
          <w:szCs w:val="24"/>
        </w:rPr>
      </w:pPr>
      <w:r w:rsidRPr="00805404">
        <w:rPr>
          <w:rFonts w:ascii="Verdana" w:hAnsi="Verdana"/>
          <w:sz w:val="24"/>
          <w:szCs w:val="24"/>
        </w:rPr>
        <w:t xml:space="preserve"> территориальные зоны;</w:t>
      </w:r>
    </w:p>
    <w:p w:rsidR="007777BD" w:rsidRPr="00805404" w:rsidRDefault="007777BD" w:rsidP="007777BD">
      <w:pPr>
        <w:pStyle w:val="2"/>
        <w:rPr>
          <w:rFonts w:ascii="Verdana" w:hAnsi="Verdana"/>
          <w:sz w:val="24"/>
          <w:szCs w:val="24"/>
        </w:rPr>
      </w:pPr>
      <w:r w:rsidRPr="00805404">
        <w:rPr>
          <w:rFonts w:ascii="Verdana" w:hAnsi="Verdana"/>
          <w:sz w:val="24"/>
          <w:szCs w:val="24"/>
        </w:rPr>
        <w:t xml:space="preserve"> зоны с особыми условиями использования террит</w:t>
      </w:r>
      <w:r w:rsidRPr="00805404">
        <w:rPr>
          <w:rFonts w:ascii="Verdana" w:hAnsi="Verdana"/>
          <w:sz w:val="24"/>
          <w:szCs w:val="24"/>
        </w:rPr>
        <w:t>о</w:t>
      </w:r>
      <w:r w:rsidRPr="00805404">
        <w:rPr>
          <w:rFonts w:ascii="Verdana" w:hAnsi="Verdana"/>
          <w:sz w:val="24"/>
          <w:szCs w:val="24"/>
        </w:rPr>
        <w:t>рий:</w:t>
      </w:r>
    </w:p>
    <w:p w:rsidR="007777BD" w:rsidRPr="00805404" w:rsidRDefault="007777BD" w:rsidP="007777BD">
      <w:pPr>
        <w:pStyle w:val="a8"/>
      </w:pPr>
      <w:r w:rsidRPr="00805404">
        <w:t>а) зоны действия ограничений по условиям охраны объектов культурн</w:t>
      </w:r>
      <w:r w:rsidRPr="00805404">
        <w:t>о</w:t>
      </w:r>
      <w:r w:rsidRPr="00805404">
        <w:t xml:space="preserve">го наследия; </w:t>
      </w:r>
    </w:p>
    <w:p w:rsidR="007777BD" w:rsidRPr="00805404" w:rsidRDefault="007777BD" w:rsidP="007777BD">
      <w:pPr>
        <w:pStyle w:val="a8"/>
      </w:pPr>
      <w:r w:rsidRPr="00805404">
        <w:t>б) санитарно-защитные зоны;</w:t>
      </w:r>
    </w:p>
    <w:p w:rsidR="007777BD" w:rsidRPr="00805404" w:rsidRDefault="007777BD" w:rsidP="007777BD">
      <w:pPr>
        <w:pStyle w:val="a8"/>
      </w:pPr>
      <w:r w:rsidRPr="00805404">
        <w:t xml:space="preserve">в) </w:t>
      </w:r>
      <w:proofErr w:type="spellStart"/>
      <w:r w:rsidRPr="00805404">
        <w:t>водоохранные</w:t>
      </w:r>
      <w:proofErr w:type="spellEnd"/>
      <w:r w:rsidRPr="00805404">
        <w:t xml:space="preserve"> зоны;</w:t>
      </w:r>
    </w:p>
    <w:p w:rsidR="007777BD" w:rsidRDefault="007777BD" w:rsidP="007777BD">
      <w:pPr>
        <w:pStyle w:val="a8"/>
      </w:pPr>
      <w:r>
        <w:t>На карте градостроительного зонирования выделены территориальные зоны, к которым приписаны градостроительные регламенты по видам и пр</w:t>
      </w:r>
      <w:r>
        <w:t>е</w:t>
      </w:r>
      <w:r>
        <w:t>дельным параметрам разрешенного использования земельных участков и иных объе</w:t>
      </w:r>
      <w:r>
        <w:t>к</w:t>
      </w:r>
      <w:r>
        <w:t>тов недвижимости.</w:t>
      </w:r>
    </w:p>
    <w:p w:rsidR="007777BD" w:rsidRDefault="007777BD" w:rsidP="007777BD">
      <w:pPr>
        <w:pStyle w:val="a8"/>
      </w:pPr>
      <w:r>
        <w:t>Границы территориальных зон должны отвечать требованию однозна</w:t>
      </w:r>
      <w:r>
        <w:t>ч</w:t>
      </w:r>
      <w:r>
        <w:t>ной идентификации принадлежности каждого земельного участка (за искл</w:t>
      </w:r>
      <w:r>
        <w:t>ю</w:t>
      </w:r>
      <w:r>
        <w:t>чением земельных участков линейных объектов) только одной из территор</w:t>
      </w:r>
      <w:r>
        <w:t>и</w:t>
      </w:r>
      <w:r>
        <w:t xml:space="preserve">альных зон, выделенных на карте градостроительного зонирования. </w:t>
      </w:r>
      <w:proofErr w:type="gramStart"/>
      <w:r>
        <w:t>В случ</w:t>
      </w:r>
      <w:r>
        <w:t>а</w:t>
      </w:r>
      <w:r>
        <w:t>ях, когда в пределах элементов планировочной структуры не выделены з</w:t>
      </w:r>
      <w:r>
        <w:t>е</w:t>
      </w:r>
      <w:r>
        <w:t>мельные участки, допускается установление территориальных зон применительно к планировочным эл</w:t>
      </w:r>
      <w:r>
        <w:t>е</w:t>
      </w:r>
      <w:r>
        <w:t>ментам, частям планировочных элементов при соблюдении требования, согласно которому последующие действия по выд</w:t>
      </w:r>
      <w:r>
        <w:t>е</w:t>
      </w:r>
      <w:r>
        <w:t>лению земельных участков (совершаемые после введения в действие н</w:t>
      </w:r>
      <w:r>
        <w:t>а</w:t>
      </w:r>
      <w:r>
        <w:t>стоящих Правил): а) производятся с учетом установленных границ территориальных зон, б) являю</w:t>
      </w:r>
      <w:r>
        <w:t>т</w:t>
      </w:r>
      <w:r>
        <w:t>ся основанием для внесения изменений в настоящие Правила в части</w:t>
      </w:r>
      <w:proofErr w:type="gramEnd"/>
      <w:r>
        <w:t xml:space="preserve"> изменения ранее установле</w:t>
      </w:r>
      <w:r>
        <w:t>н</w:t>
      </w:r>
      <w:r>
        <w:t>ных границ территориальных зон.</w:t>
      </w:r>
    </w:p>
    <w:p w:rsidR="007777BD" w:rsidRDefault="007777BD" w:rsidP="007777BD">
      <w:pPr>
        <w:pStyle w:val="a8"/>
      </w:pPr>
      <w:r>
        <w:t>Один и тот же земельный участок не может находиться одновременно в двух или более территориальных зонах, выделенных на карте градостро</w:t>
      </w:r>
      <w:r>
        <w:t>и</w:t>
      </w:r>
      <w:r>
        <w:t xml:space="preserve">тельного зонирования. </w:t>
      </w:r>
    </w:p>
    <w:p w:rsidR="007777BD" w:rsidRDefault="007777BD" w:rsidP="007777BD">
      <w:pPr>
        <w:pStyle w:val="a8"/>
      </w:pPr>
      <w:r>
        <w:t>Границы территориальных зон и градостроительные регламенты уст</w:t>
      </w:r>
      <w:r>
        <w:t>а</w:t>
      </w:r>
      <w:r>
        <w:t>навливаются с учетом общности функциональных и параметрических хара</w:t>
      </w:r>
      <w:r>
        <w:t>к</w:t>
      </w:r>
      <w:r>
        <w:t xml:space="preserve">теристик недвижимости, а также требования о </w:t>
      </w:r>
      <w:proofErr w:type="gramStart"/>
      <w:r>
        <w:t>взаимном</w:t>
      </w:r>
      <w:proofErr w:type="gramEnd"/>
      <w:r>
        <w:t xml:space="preserve"> </w:t>
      </w:r>
      <w:proofErr w:type="spellStart"/>
      <w:r>
        <w:t>непричинении</w:t>
      </w:r>
      <w:proofErr w:type="spellEnd"/>
      <w:r>
        <w:t xml:space="preserve"> нес</w:t>
      </w:r>
      <w:r>
        <w:t>о</w:t>
      </w:r>
      <w:r>
        <w:t>размерного вреда друг другу рядом расположенными объектами недвижим</w:t>
      </w:r>
      <w:r>
        <w:t>о</w:t>
      </w:r>
      <w:r>
        <w:t xml:space="preserve">сти. </w:t>
      </w:r>
    </w:p>
    <w:p w:rsidR="007777BD" w:rsidRDefault="007777BD" w:rsidP="007777BD">
      <w:pPr>
        <w:pStyle w:val="a8"/>
      </w:pPr>
      <w:r>
        <w:t>Границы территориальных зон на карте градостроительного зонирования устанавл</w:t>
      </w:r>
      <w:r>
        <w:t>и</w:t>
      </w:r>
      <w:r>
        <w:t xml:space="preserve">ваются </w:t>
      </w:r>
      <w:proofErr w:type="gramStart"/>
      <w:r>
        <w:t>по</w:t>
      </w:r>
      <w:proofErr w:type="gramEnd"/>
      <w:r>
        <w:t>:</w:t>
      </w:r>
    </w:p>
    <w:p w:rsidR="007777BD" w:rsidRPr="00805404" w:rsidRDefault="007777BD" w:rsidP="007777BD">
      <w:pPr>
        <w:pStyle w:val="a"/>
      </w:pPr>
      <w:r w:rsidRPr="00805404">
        <w:t>центральным линиям магистралей, улиц, проездов;</w:t>
      </w:r>
    </w:p>
    <w:p w:rsidR="007777BD" w:rsidRPr="006E3989" w:rsidRDefault="007777BD" w:rsidP="007777BD">
      <w:pPr>
        <w:pStyle w:val="a"/>
      </w:pPr>
      <w:r w:rsidRPr="006E3989">
        <w:lastRenderedPageBreak/>
        <w:t>красным линиям;</w:t>
      </w:r>
    </w:p>
    <w:p w:rsidR="007777BD" w:rsidRPr="00805404" w:rsidRDefault="007777BD" w:rsidP="007777BD">
      <w:pPr>
        <w:pStyle w:val="a"/>
      </w:pPr>
      <w:r w:rsidRPr="006E3989">
        <w:t>границам земельных</w:t>
      </w:r>
      <w:r w:rsidRPr="00805404">
        <w:t xml:space="preserve"> участков;</w:t>
      </w:r>
    </w:p>
    <w:p w:rsidR="007777BD" w:rsidRPr="00805404" w:rsidRDefault="007777BD" w:rsidP="007777BD">
      <w:pPr>
        <w:pStyle w:val="a"/>
      </w:pPr>
      <w:r w:rsidRPr="00805404">
        <w:t>границам или осям полос отвода для коммуникаций;</w:t>
      </w:r>
    </w:p>
    <w:p w:rsidR="007777BD" w:rsidRPr="00805404" w:rsidRDefault="007777BD" w:rsidP="007777BD">
      <w:pPr>
        <w:pStyle w:val="a"/>
      </w:pPr>
      <w:r w:rsidRPr="00805404">
        <w:t>административным границам города, районов в составе города;</w:t>
      </w:r>
    </w:p>
    <w:p w:rsidR="007777BD" w:rsidRPr="00805404" w:rsidRDefault="007777BD" w:rsidP="007777BD">
      <w:pPr>
        <w:pStyle w:val="a"/>
      </w:pPr>
      <w:r w:rsidRPr="00805404">
        <w:t>естественным границам природных объектов;</w:t>
      </w:r>
    </w:p>
    <w:p w:rsidR="007777BD" w:rsidRPr="00805404" w:rsidRDefault="007777BD" w:rsidP="007777BD">
      <w:pPr>
        <w:pStyle w:val="a"/>
      </w:pPr>
      <w:r w:rsidRPr="00805404">
        <w:t>иным границам.</w:t>
      </w:r>
    </w:p>
    <w:p w:rsidR="007777BD" w:rsidRDefault="007777BD" w:rsidP="007777BD">
      <w:pPr>
        <w:pStyle w:val="20"/>
      </w:pPr>
      <w:bookmarkStart w:id="17" w:name="_Toc241567179"/>
      <w:r>
        <w:rPr>
          <w:lang w:val="ru-MO"/>
        </w:rPr>
        <w:br w:type="page"/>
      </w:r>
      <w:bookmarkStart w:id="18" w:name="_Toc286147803"/>
      <w:bookmarkStart w:id="19" w:name="_Toc286147947"/>
      <w:bookmarkStart w:id="20" w:name="_Toc288571403"/>
      <w:bookmarkStart w:id="21" w:name="_Toc289157109"/>
      <w:bookmarkStart w:id="22" w:name="_Toc466463287"/>
      <w:r>
        <w:lastRenderedPageBreak/>
        <w:t xml:space="preserve">Глава </w:t>
      </w:r>
      <w:r w:rsidRPr="00744631">
        <w:t>14</w:t>
      </w:r>
      <w:r>
        <w:t xml:space="preserve">. </w:t>
      </w:r>
      <w:r w:rsidRPr="0003721F">
        <w:t xml:space="preserve">Карта </w:t>
      </w:r>
      <w:r>
        <w:t>территориа</w:t>
      </w:r>
      <w:r w:rsidRPr="00107A0E">
        <w:t>льного</w:t>
      </w:r>
      <w:r w:rsidRPr="0003721F">
        <w:t xml:space="preserve"> зонир</w:t>
      </w:r>
      <w:r w:rsidRPr="0003721F">
        <w:t>о</w:t>
      </w:r>
      <w:r w:rsidRPr="0003721F">
        <w:t>вания</w:t>
      </w:r>
      <w:bookmarkEnd w:id="17"/>
      <w:bookmarkEnd w:id="18"/>
      <w:bookmarkEnd w:id="19"/>
      <w:bookmarkEnd w:id="20"/>
      <w:bookmarkEnd w:id="21"/>
      <w:bookmarkEnd w:id="22"/>
    </w:p>
    <w:p w:rsidR="007777BD" w:rsidRDefault="007777BD" w:rsidP="007777BD">
      <w:pPr>
        <w:pStyle w:val="4"/>
      </w:pPr>
      <w:bookmarkStart w:id="23" w:name="_Toc241567181"/>
      <w:bookmarkStart w:id="24" w:name="_Toc286147804"/>
      <w:bookmarkStart w:id="25" w:name="_Toc286147948"/>
      <w:bookmarkStart w:id="26" w:name="_Toc288571404"/>
      <w:bookmarkStart w:id="27" w:name="_Toc289157110"/>
      <w:bookmarkStart w:id="28" w:name="_Toc466463288"/>
      <w:r>
        <w:t xml:space="preserve">Статья </w:t>
      </w:r>
      <w:r w:rsidRPr="00D26484">
        <w:t>44</w:t>
      </w:r>
      <w:r>
        <w:t xml:space="preserve">. </w:t>
      </w:r>
      <w:r w:rsidRPr="00AA678E">
        <w:t xml:space="preserve">Карта </w:t>
      </w:r>
      <w:r>
        <w:t>территориа</w:t>
      </w:r>
      <w:r w:rsidRPr="00AA678E">
        <w:t>льного зонирования</w:t>
      </w:r>
      <w:r>
        <w:t>, ограничений градостроительной деятельности</w:t>
      </w:r>
      <w:r w:rsidRPr="00AA678E">
        <w:t xml:space="preserve"> </w:t>
      </w:r>
      <w:bookmarkEnd w:id="23"/>
      <w:r>
        <w:t>МО Красногорский сельсовет Асекеевского района Оренбургской</w:t>
      </w:r>
      <w:r w:rsidRPr="0003721F">
        <w:t xml:space="preserve"> о</w:t>
      </w:r>
      <w:r w:rsidRPr="0003721F">
        <w:t>б</w:t>
      </w:r>
      <w:r w:rsidRPr="0003721F">
        <w:t>ласти</w:t>
      </w:r>
      <w:bookmarkEnd w:id="24"/>
      <w:bookmarkEnd w:id="25"/>
      <w:bookmarkEnd w:id="26"/>
      <w:bookmarkEnd w:id="27"/>
      <w:bookmarkEnd w:id="28"/>
    </w:p>
    <w:p w:rsidR="007777BD" w:rsidRDefault="007777BD" w:rsidP="007777BD">
      <w:r>
        <w:rPr>
          <w:noProof/>
        </w:rPr>
        <w:drawing>
          <wp:inline distT="0" distB="0" distL="0" distR="0">
            <wp:extent cx="6290945" cy="5498465"/>
            <wp:effectExtent l="19050" t="0" r="0" b="0"/>
            <wp:docPr id="1" name="Рисунок 1" descr="карта зон, террит карта м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а зон, террит карта мо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12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0945" cy="549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7BD" w:rsidRPr="00FB53C3" w:rsidRDefault="007777BD" w:rsidP="007777BD"/>
    <w:p w:rsidR="007777BD" w:rsidRDefault="007777BD" w:rsidP="007777BD">
      <w:pPr>
        <w:pStyle w:val="4"/>
      </w:pPr>
      <w:bookmarkStart w:id="29" w:name="_Toc466463289"/>
      <w:r>
        <w:lastRenderedPageBreak/>
        <w:t xml:space="preserve">Статья </w:t>
      </w:r>
      <w:r w:rsidRPr="00D26484">
        <w:t>4</w:t>
      </w:r>
      <w:r>
        <w:t xml:space="preserve">5. </w:t>
      </w:r>
      <w:r w:rsidRPr="00AA678E">
        <w:t xml:space="preserve">Карта </w:t>
      </w:r>
      <w:r>
        <w:t>территориа</w:t>
      </w:r>
      <w:r w:rsidRPr="00AA678E">
        <w:t>льного зонирования</w:t>
      </w:r>
      <w:r>
        <w:t>, ограничений градостроительной деятельности</w:t>
      </w:r>
      <w:r w:rsidRPr="00AA678E">
        <w:t xml:space="preserve"> </w:t>
      </w:r>
      <w:r>
        <w:t>МО Красногорский сельсовет Асекеевского района Оренбургской</w:t>
      </w:r>
      <w:r w:rsidRPr="0003721F">
        <w:t xml:space="preserve"> области</w:t>
      </w:r>
      <w:r>
        <w:t xml:space="preserve"> (фрагмент)</w:t>
      </w:r>
      <w:bookmarkEnd w:id="29"/>
    </w:p>
    <w:p w:rsidR="007777BD" w:rsidRDefault="007777BD" w:rsidP="007777BD">
      <w:r>
        <w:rPr>
          <w:noProof/>
        </w:rPr>
        <w:drawing>
          <wp:inline distT="0" distB="0" distL="0" distR="0">
            <wp:extent cx="5205730" cy="7973695"/>
            <wp:effectExtent l="19050" t="0" r="0" b="0"/>
            <wp:docPr id="2" name="Рисунок 2" descr="карта зон, террит карта н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а зон, террит карта нп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9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730" cy="797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7BD" w:rsidRDefault="007777BD" w:rsidP="007777BD">
      <w:pPr>
        <w:ind w:firstLine="142"/>
      </w:pPr>
    </w:p>
    <w:p w:rsidR="007777BD" w:rsidRPr="00F758ED" w:rsidRDefault="007777BD" w:rsidP="007777BD">
      <w:pPr>
        <w:pStyle w:val="4"/>
      </w:pPr>
      <w:bookmarkStart w:id="30" w:name="_Toc241567182"/>
      <w:bookmarkStart w:id="31" w:name="_Toc286147805"/>
      <w:bookmarkStart w:id="32" w:name="_Toc286147949"/>
      <w:bookmarkStart w:id="33" w:name="_Toc288571405"/>
      <w:bookmarkStart w:id="34" w:name="_Toc289157111"/>
      <w:bookmarkStart w:id="35" w:name="_Toc466463290"/>
      <w:r w:rsidRPr="00F758ED">
        <w:lastRenderedPageBreak/>
        <w:t xml:space="preserve">Статья </w:t>
      </w:r>
      <w:r w:rsidRPr="00D26484">
        <w:t>4</w:t>
      </w:r>
      <w:r>
        <w:t>6</w:t>
      </w:r>
      <w:r w:rsidRPr="00F758ED">
        <w:t>. Перечень зон, выделенных на «Карте градостроительного зонир</w:t>
      </w:r>
      <w:r w:rsidRPr="00F758ED">
        <w:t>о</w:t>
      </w:r>
      <w:r w:rsidRPr="00F758ED">
        <w:t>вания»</w:t>
      </w:r>
      <w:bookmarkEnd w:id="30"/>
      <w:bookmarkEnd w:id="31"/>
      <w:bookmarkEnd w:id="32"/>
      <w:bookmarkEnd w:id="33"/>
      <w:bookmarkEnd w:id="34"/>
      <w:bookmarkEnd w:id="35"/>
      <w:r w:rsidRPr="00F758ED">
        <w:tab/>
        <w:t xml:space="preserve"> </w:t>
      </w:r>
    </w:p>
    <w:p w:rsidR="007777BD" w:rsidRDefault="007777BD" w:rsidP="007777BD">
      <w:pPr>
        <w:pStyle w:val="5"/>
      </w:pPr>
      <w:bookmarkStart w:id="36" w:name="_Toc286147806"/>
      <w:bookmarkStart w:id="37" w:name="_Toc286147950"/>
      <w:bookmarkStart w:id="38" w:name="_Toc466463291"/>
      <w:r>
        <w:t>Таблица 1</w:t>
      </w:r>
      <w:bookmarkEnd w:id="36"/>
      <w:bookmarkEnd w:id="37"/>
      <w:bookmarkEnd w:id="38"/>
    </w:p>
    <w:p w:rsidR="007777BD" w:rsidRPr="00546234" w:rsidRDefault="007777BD" w:rsidP="007777BD"/>
    <w:tbl>
      <w:tblPr>
        <w:tblW w:w="0" w:type="auto"/>
        <w:tblInd w:w="250" w:type="dxa"/>
        <w:tblLayout w:type="fixed"/>
        <w:tblLook w:val="0000"/>
      </w:tblPr>
      <w:tblGrid>
        <w:gridCol w:w="2503"/>
        <w:gridCol w:w="7009"/>
      </w:tblGrid>
      <w:tr w:rsidR="007777BD" w:rsidRPr="003256E5" w:rsidTr="00111594">
        <w:trPr>
          <w:trHeight w:hRule="exact" w:val="606"/>
        </w:trPr>
        <w:tc>
          <w:tcPr>
            <w:tcW w:w="9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6"/>
              <w:rPr>
                <w:rStyle w:val="a4"/>
              </w:rPr>
            </w:pPr>
            <w:bookmarkStart w:id="39" w:name="_toc372"/>
            <w:bookmarkEnd w:id="39"/>
            <w:r w:rsidRPr="003256E5">
              <w:rPr>
                <w:rStyle w:val="a4"/>
              </w:rPr>
              <w:t xml:space="preserve">Перечень зон выделенных </w:t>
            </w:r>
            <w:proofErr w:type="gramStart"/>
            <w:r w:rsidRPr="003256E5">
              <w:rPr>
                <w:rStyle w:val="a4"/>
              </w:rPr>
              <w:t>на</w:t>
            </w:r>
            <w:proofErr w:type="gramEnd"/>
            <w:r w:rsidRPr="003256E5">
              <w:rPr>
                <w:rStyle w:val="a4"/>
              </w:rPr>
              <w:t xml:space="preserve"> </w:t>
            </w:r>
          </w:p>
          <w:p w:rsidR="007777BD" w:rsidRPr="003256E5" w:rsidRDefault="007777BD" w:rsidP="00111594">
            <w:pPr>
              <w:pStyle w:val="a6"/>
              <w:rPr>
                <w:rStyle w:val="a4"/>
              </w:rPr>
            </w:pPr>
            <w:r w:rsidRPr="003256E5">
              <w:rPr>
                <w:rStyle w:val="a4"/>
              </w:rPr>
              <w:t>«Карте градостроительного зониров</w:t>
            </w:r>
            <w:r w:rsidRPr="003256E5">
              <w:rPr>
                <w:rStyle w:val="a4"/>
              </w:rPr>
              <w:t>а</w:t>
            </w:r>
            <w:r w:rsidRPr="003256E5">
              <w:rPr>
                <w:rStyle w:val="a4"/>
              </w:rPr>
              <w:t>ния»</w:t>
            </w:r>
          </w:p>
        </w:tc>
      </w:tr>
      <w:tr w:rsidR="007777BD" w:rsidRPr="003256E5" w:rsidTr="00111594">
        <w:trPr>
          <w:trHeight w:hRule="exact" w:val="454"/>
        </w:trPr>
        <w:tc>
          <w:tcPr>
            <w:tcW w:w="250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color w:val="auto"/>
              </w:rPr>
            </w:pPr>
            <w:bookmarkStart w:id="40" w:name="_toc375"/>
            <w:bookmarkEnd w:id="40"/>
            <w:r w:rsidRPr="003256E5">
              <w:rPr>
                <w:color w:val="auto"/>
              </w:rPr>
              <w:t>Ж</w:t>
            </w:r>
            <w:r>
              <w:rPr>
                <w:color w:val="auto"/>
              </w:rPr>
              <w:t>У</w:t>
            </w:r>
          </w:p>
        </w:tc>
        <w:tc>
          <w:tcPr>
            <w:tcW w:w="7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rStyle w:val="a4"/>
                <w:b w:val="0"/>
                <w:color w:val="auto"/>
              </w:rPr>
            </w:pPr>
            <w:r w:rsidRPr="003256E5">
              <w:rPr>
                <w:rStyle w:val="a4"/>
                <w:b w:val="0"/>
                <w:color w:val="auto"/>
              </w:rPr>
              <w:t>Зона усадебн</w:t>
            </w:r>
            <w:r>
              <w:rPr>
                <w:rStyle w:val="a4"/>
                <w:b w:val="0"/>
                <w:color w:val="auto"/>
              </w:rPr>
              <w:t>ой застройки</w:t>
            </w:r>
          </w:p>
        </w:tc>
      </w:tr>
      <w:tr w:rsidR="007777BD" w:rsidRPr="003256E5" w:rsidTr="00111594">
        <w:trPr>
          <w:trHeight w:hRule="exact" w:val="454"/>
        </w:trPr>
        <w:tc>
          <w:tcPr>
            <w:tcW w:w="250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color w:val="auto"/>
              </w:rPr>
            </w:pPr>
            <w:r>
              <w:rPr>
                <w:color w:val="auto"/>
              </w:rPr>
              <w:t>ОЦ</w:t>
            </w:r>
          </w:p>
        </w:tc>
        <w:tc>
          <w:tcPr>
            <w:tcW w:w="7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rStyle w:val="a4"/>
                <w:b w:val="0"/>
                <w:color w:val="auto"/>
              </w:rPr>
            </w:pPr>
            <w:r>
              <w:rPr>
                <w:rStyle w:val="a4"/>
                <w:b w:val="0"/>
                <w:color w:val="auto"/>
              </w:rPr>
              <w:t>Зона общественного центра</w:t>
            </w:r>
          </w:p>
        </w:tc>
      </w:tr>
      <w:tr w:rsidR="007777BD" w:rsidRPr="003256E5" w:rsidTr="00111594">
        <w:trPr>
          <w:trHeight w:hRule="exact" w:val="454"/>
        </w:trPr>
        <w:tc>
          <w:tcPr>
            <w:tcW w:w="250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color w:val="auto"/>
              </w:rPr>
            </w:pPr>
            <w:r w:rsidRPr="003256E5">
              <w:rPr>
                <w:color w:val="auto"/>
              </w:rPr>
              <w:t>Т</w:t>
            </w:r>
            <w:r>
              <w:rPr>
                <w:color w:val="auto"/>
              </w:rPr>
              <w:t>А</w:t>
            </w:r>
          </w:p>
        </w:tc>
        <w:tc>
          <w:tcPr>
            <w:tcW w:w="7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rStyle w:val="a4"/>
                <w:b w:val="0"/>
                <w:color w:val="auto"/>
              </w:rPr>
            </w:pPr>
            <w:r w:rsidRPr="003256E5">
              <w:rPr>
                <w:rStyle w:val="a4"/>
                <w:b w:val="0"/>
                <w:color w:val="auto"/>
              </w:rPr>
              <w:t xml:space="preserve">Зона </w:t>
            </w:r>
            <w:r>
              <w:rPr>
                <w:rStyle w:val="a4"/>
                <w:b w:val="0"/>
                <w:color w:val="auto"/>
              </w:rPr>
              <w:t>автомобильного транспорта</w:t>
            </w:r>
          </w:p>
        </w:tc>
      </w:tr>
      <w:tr w:rsidR="007777BD" w:rsidRPr="003256E5" w:rsidTr="00111594">
        <w:trPr>
          <w:trHeight w:hRule="exact" w:val="454"/>
        </w:trPr>
        <w:tc>
          <w:tcPr>
            <w:tcW w:w="250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color w:val="auto"/>
              </w:rPr>
            </w:pPr>
            <w:r w:rsidRPr="003256E5">
              <w:rPr>
                <w:color w:val="auto"/>
              </w:rPr>
              <w:t>И-1</w:t>
            </w:r>
          </w:p>
        </w:tc>
        <w:tc>
          <w:tcPr>
            <w:tcW w:w="7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rStyle w:val="a4"/>
                <w:b w:val="0"/>
                <w:color w:val="auto"/>
              </w:rPr>
            </w:pPr>
            <w:r w:rsidRPr="003256E5">
              <w:rPr>
                <w:rStyle w:val="a4"/>
                <w:b w:val="0"/>
                <w:color w:val="auto"/>
              </w:rPr>
              <w:t xml:space="preserve">Зона </w:t>
            </w:r>
            <w:proofErr w:type="spellStart"/>
            <w:r w:rsidRPr="003256E5">
              <w:rPr>
                <w:rStyle w:val="a4"/>
                <w:b w:val="0"/>
                <w:color w:val="auto"/>
              </w:rPr>
              <w:t>водообеспечивающих</w:t>
            </w:r>
            <w:proofErr w:type="spellEnd"/>
            <w:r w:rsidRPr="003256E5">
              <w:rPr>
                <w:rStyle w:val="a4"/>
                <w:b w:val="0"/>
                <w:color w:val="auto"/>
              </w:rPr>
              <w:t xml:space="preserve"> объектов</w:t>
            </w:r>
          </w:p>
        </w:tc>
      </w:tr>
      <w:tr w:rsidR="007777BD" w:rsidRPr="003256E5" w:rsidTr="00111594">
        <w:trPr>
          <w:trHeight w:hRule="exact" w:val="454"/>
        </w:trPr>
        <w:tc>
          <w:tcPr>
            <w:tcW w:w="250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color w:val="auto"/>
              </w:rPr>
            </w:pPr>
            <w:r w:rsidRPr="003256E5">
              <w:rPr>
                <w:color w:val="auto"/>
              </w:rPr>
              <w:t>И-2</w:t>
            </w:r>
          </w:p>
        </w:tc>
        <w:tc>
          <w:tcPr>
            <w:tcW w:w="7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rStyle w:val="a4"/>
                <w:b w:val="0"/>
                <w:color w:val="auto"/>
              </w:rPr>
            </w:pPr>
            <w:r w:rsidRPr="003256E5">
              <w:rPr>
                <w:rStyle w:val="a4"/>
                <w:b w:val="0"/>
                <w:color w:val="auto"/>
              </w:rPr>
              <w:t>Зона водоотводящих объектов</w:t>
            </w:r>
          </w:p>
        </w:tc>
      </w:tr>
      <w:tr w:rsidR="007777BD" w:rsidRPr="003256E5" w:rsidTr="00111594">
        <w:trPr>
          <w:trHeight w:hRule="exact" w:val="454"/>
        </w:trPr>
        <w:tc>
          <w:tcPr>
            <w:tcW w:w="250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color w:val="auto"/>
              </w:rPr>
            </w:pPr>
            <w:r>
              <w:rPr>
                <w:color w:val="auto"/>
              </w:rPr>
              <w:t>ЭС</w:t>
            </w:r>
          </w:p>
        </w:tc>
        <w:tc>
          <w:tcPr>
            <w:tcW w:w="7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rStyle w:val="a4"/>
                <w:b w:val="0"/>
                <w:color w:val="auto"/>
              </w:rPr>
            </w:pPr>
            <w:r>
              <w:rPr>
                <w:rStyle w:val="a4"/>
                <w:b w:val="0"/>
                <w:color w:val="auto"/>
              </w:rPr>
              <w:t xml:space="preserve">Зона объектов </w:t>
            </w:r>
            <w:proofErr w:type="spellStart"/>
            <w:r>
              <w:rPr>
                <w:rStyle w:val="a4"/>
                <w:b w:val="0"/>
                <w:color w:val="auto"/>
              </w:rPr>
              <w:t>электросетевого</w:t>
            </w:r>
            <w:proofErr w:type="spellEnd"/>
            <w:r>
              <w:rPr>
                <w:rStyle w:val="a4"/>
                <w:b w:val="0"/>
                <w:color w:val="auto"/>
              </w:rPr>
              <w:t xml:space="preserve"> хозяйства</w:t>
            </w:r>
          </w:p>
        </w:tc>
      </w:tr>
      <w:tr w:rsidR="007777BD" w:rsidRPr="003256E5" w:rsidTr="00111594">
        <w:trPr>
          <w:trHeight w:hRule="exact" w:val="656"/>
        </w:trPr>
        <w:tc>
          <w:tcPr>
            <w:tcW w:w="250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color w:val="auto"/>
              </w:rPr>
            </w:pPr>
            <w:r w:rsidRPr="003256E5">
              <w:rPr>
                <w:color w:val="auto"/>
              </w:rPr>
              <w:t>П</w:t>
            </w:r>
            <w:r>
              <w:rPr>
                <w:color w:val="auto"/>
              </w:rPr>
              <w:t>К</w:t>
            </w:r>
          </w:p>
        </w:tc>
        <w:tc>
          <w:tcPr>
            <w:tcW w:w="7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rStyle w:val="a4"/>
                <w:b w:val="0"/>
                <w:color w:val="auto"/>
              </w:rPr>
            </w:pPr>
            <w:r w:rsidRPr="003256E5">
              <w:rPr>
                <w:rStyle w:val="a4"/>
                <w:b w:val="0"/>
                <w:color w:val="auto"/>
              </w:rPr>
              <w:t>Зона пр</w:t>
            </w:r>
            <w:r>
              <w:rPr>
                <w:rStyle w:val="a4"/>
                <w:b w:val="0"/>
                <w:color w:val="auto"/>
              </w:rPr>
              <w:t>оизводственно-коммунальных объектов</w:t>
            </w:r>
            <w:r w:rsidRPr="003256E5">
              <w:rPr>
                <w:rStyle w:val="a4"/>
                <w:b w:val="0"/>
                <w:color w:val="auto"/>
              </w:rPr>
              <w:t xml:space="preserve"> </w:t>
            </w:r>
            <w:r w:rsidRPr="003256E5">
              <w:rPr>
                <w:rStyle w:val="a4"/>
                <w:b w:val="0"/>
                <w:color w:val="auto"/>
                <w:lang w:val="en-US"/>
              </w:rPr>
              <w:t>V</w:t>
            </w:r>
            <w:r w:rsidRPr="003256E5">
              <w:rPr>
                <w:rStyle w:val="a4"/>
                <w:b w:val="0"/>
                <w:color w:val="auto"/>
              </w:rPr>
              <w:t>-</w:t>
            </w:r>
            <w:r w:rsidRPr="003256E5">
              <w:rPr>
                <w:rStyle w:val="a4"/>
                <w:b w:val="0"/>
                <w:color w:val="auto"/>
                <w:lang w:val="en-US"/>
              </w:rPr>
              <w:t>IV</w:t>
            </w:r>
            <w:r w:rsidRPr="003256E5">
              <w:rPr>
                <w:rStyle w:val="a4"/>
                <w:b w:val="0"/>
                <w:color w:val="auto"/>
              </w:rPr>
              <w:t xml:space="preserve"> класса вредности</w:t>
            </w:r>
          </w:p>
        </w:tc>
      </w:tr>
      <w:tr w:rsidR="007777BD" w:rsidRPr="003256E5" w:rsidTr="00111594">
        <w:trPr>
          <w:trHeight w:hRule="exact" w:val="360"/>
        </w:trPr>
        <w:tc>
          <w:tcPr>
            <w:tcW w:w="250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color w:val="auto"/>
              </w:rPr>
            </w:pPr>
            <w:r>
              <w:rPr>
                <w:color w:val="auto"/>
              </w:rPr>
              <w:t>СК</w:t>
            </w:r>
          </w:p>
        </w:tc>
        <w:tc>
          <w:tcPr>
            <w:tcW w:w="7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rStyle w:val="a4"/>
                <w:b w:val="0"/>
                <w:color w:val="auto"/>
              </w:rPr>
            </w:pPr>
            <w:bookmarkStart w:id="41" w:name="_toc456"/>
            <w:bookmarkEnd w:id="41"/>
            <w:r w:rsidRPr="003256E5">
              <w:rPr>
                <w:rStyle w:val="a4"/>
                <w:b w:val="0"/>
                <w:color w:val="auto"/>
              </w:rPr>
              <w:t xml:space="preserve">Зона </w:t>
            </w:r>
            <w:r>
              <w:rPr>
                <w:rStyle w:val="a4"/>
                <w:b w:val="0"/>
                <w:color w:val="auto"/>
              </w:rPr>
              <w:t>кладбищ</w:t>
            </w:r>
            <w:r w:rsidRPr="003256E5">
              <w:rPr>
                <w:rStyle w:val="a4"/>
                <w:b w:val="0"/>
                <w:color w:val="auto"/>
              </w:rPr>
              <w:t xml:space="preserve"> </w:t>
            </w:r>
          </w:p>
        </w:tc>
      </w:tr>
      <w:tr w:rsidR="007777BD" w:rsidRPr="003256E5" w:rsidTr="00111594">
        <w:trPr>
          <w:trHeight w:hRule="exact" w:val="421"/>
        </w:trPr>
        <w:tc>
          <w:tcPr>
            <w:tcW w:w="250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:rsidR="007777BD" w:rsidRDefault="007777BD" w:rsidP="00111594">
            <w:pPr>
              <w:pStyle w:val="a7"/>
              <w:rPr>
                <w:color w:val="auto"/>
              </w:rPr>
            </w:pPr>
            <w:r>
              <w:rPr>
                <w:color w:val="auto"/>
              </w:rPr>
              <w:t>СО</w:t>
            </w:r>
          </w:p>
        </w:tc>
        <w:tc>
          <w:tcPr>
            <w:tcW w:w="7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rStyle w:val="a4"/>
                <w:b w:val="0"/>
                <w:color w:val="auto"/>
              </w:rPr>
            </w:pPr>
            <w:r>
              <w:rPr>
                <w:rStyle w:val="a4"/>
                <w:b w:val="0"/>
                <w:color w:val="auto"/>
              </w:rPr>
              <w:t>Зона размещения отходов</w:t>
            </w:r>
          </w:p>
        </w:tc>
      </w:tr>
      <w:tr w:rsidR="007777BD" w:rsidRPr="003256E5" w:rsidTr="00111594">
        <w:trPr>
          <w:trHeight w:hRule="exact" w:val="454"/>
        </w:trPr>
        <w:tc>
          <w:tcPr>
            <w:tcW w:w="250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color w:val="auto"/>
              </w:rPr>
            </w:pPr>
            <w:r w:rsidRPr="003256E5">
              <w:rPr>
                <w:color w:val="auto"/>
              </w:rPr>
              <w:t>Р</w:t>
            </w:r>
            <w:r>
              <w:rPr>
                <w:color w:val="auto"/>
              </w:rPr>
              <w:t>Л</w:t>
            </w:r>
          </w:p>
        </w:tc>
        <w:tc>
          <w:tcPr>
            <w:tcW w:w="7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rStyle w:val="a4"/>
                <w:b w:val="0"/>
                <w:color w:val="auto"/>
              </w:rPr>
            </w:pPr>
            <w:r w:rsidRPr="003256E5">
              <w:rPr>
                <w:rStyle w:val="a4"/>
                <w:b w:val="0"/>
                <w:color w:val="auto"/>
              </w:rPr>
              <w:t xml:space="preserve">Зона </w:t>
            </w:r>
            <w:r>
              <w:rPr>
                <w:rStyle w:val="a4"/>
                <w:b w:val="0"/>
                <w:color w:val="auto"/>
              </w:rPr>
              <w:t>лечебно-оздоровительных объектов</w:t>
            </w:r>
          </w:p>
        </w:tc>
      </w:tr>
      <w:tr w:rsidR="007777BD" w:rsidRPr="003256E5" w:rsidTr="00111594">
        <w:trPr>
          <w:trHeight w:hRule="exact" w:val="454"/>
        </w:trPr>
        <w:tc>
          <w:tcPr>
            <w:tcW w:w="250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color w:val="auto"/>
              </w:rPr>
            </w:pPr>
            <w:r>
              <w:rPr>
                <w:color w:val="auto"/>
              </w:rPr>
              <w:t>РО</w:t>
            </w:r>
          </w:p>
        </w:tc>
        <w:tc>
          <w:tcPr>
            <w:tcW w:w="7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rStyle w:val="a4"/>
                <w:b w:val="0"/>
                <w:color w:val="auto"/>
              </w:rPr>
            </w:pPr>
            <w:r>
              <w:rPr>
                <w:rStyle w:val="a4"/>
                <w:b w:val="0"/>
                <w:color w:val="auto"/>
              </w:rPr>
              <w:t>Зона объектов прогулок и отдыха</w:t>
            </w:r>
          </w:p>
        </w:tc>
      </w:tr>
      <w:tr w:rsidR="007777BD" w:rsidRPr="003256E5" w:rsidTr="00111594">
        <w:trPr>
          <w:trHeight w:hRule="exact" w:val="473"/>
        </w:trPr>
        <w:tc>
          <w:tcPr>
            <w:tcW w:w="250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color w:val="auto"/>
              </w:rPr>
            </w:pPr>
            <w:proofErr w:type="spellStart"/>
            <w:r>
              <w:rPr>
                <w:color w:val="auto"/>
              </w:rPr>
              <w:t>СхУ</w:t>
            </w:r>
            <w:proofErr w:type="spellEnd"/>
          </w:p>
        </w:tc>
        <w:tc>
          <w:tcPr>
            <w:tcW w:w="70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7777BD" w:rsidRPr="003256E5" w:rsidRDefault="007777BD" w:rsidP="00111594">
            <w:pPr>
              <w:pStyle w:val="a7"/>
              <w:rPr>
                <w:rStyle w:val="a4"/>
                <w:b w:val="0"/>
                <w:color w:val="auto"/>
              </w:rPr>
            </w:pPr>
            <w:r w:rsidRPr="003256E5">
              <w:rPr>
                <w:color w:val="auto"/>
              </w:rPr>
              <w:t xml:space="preserve">Зона </w:t>
            </w:r>
            <w:r>
              <w:rPr>
                <w:color w:val="auto"/>
              </w:rPr>
              <w:t>сельскохозяйственных объектов</w:t>
            </w:r>
          </w:p>
        </w:tc>
      </w:tr>
    </w:tbl>
    <w:p w:rsidR="000569CD" w:rsidRDefault="000569CD"/>
    <w:sectPr w:rsidR="000569CD" w:rsidSect="000569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F"/>
    <w:multiLevelType w:val="singleLevel"/>
    <w:tmpl w:val="C0DEA84E"/>
    <w:lvl w:ilvl="0">
      <w:start w:val="1"/>
      <w:numFmt w:val="decimal"/>
      <w:pStyle w:val="2"/>
      <w:lvlText w:val="%1)"/>
      <w:lvlJc w:val="left"/>
      <w:pPr>
        <w:ind w:left="643" w:hanging="360"/>
      </w:pPr>
    </w:lvl>
  </w:abstractNum>
  <w:abstractNum w:abstractNumId="1">
    <w:nsid w:val="5BF47243"/>
    <w:multiLevelType w:val="singleLevel"/>
    <w:tmpl w:val="9D8C898E"/>
    <w:lvl w:ilvl="0">
      <w:start w:val="1"/>
      <w:numFmt w:val="bullet"/>
      <w:pStyle w:val="a"/>
      <w:lvlText w:val=""/>
      <w:lvlJc w:val="left"/>
      <w:pPr>
        <w:tabs>
          <w:tab w:val="num" w:pos="927"/>
        </w:tabs>
        <w:ind w:left="-153" w:firstLine="72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 w:grammar="clean"/>
  <w:defaultTabStop w:val="708"/>
  <w:characterSpacingControl w:val="doNotCompress"/>
  <w:compat/>
  <w:rsids>
    <w:rsidRoot w:val="007777BD"/>
    <w:rsid w:val="000569CD"/>
    <w:rsid w:val="004E45FF"/>
    <w:rsid w:val="0059637F"/>
    <w:rsid w:val="007777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0" w:qFormat="1"/>
    <w:lsdException w:name="List Number 2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777BD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1">
    <w:name w:val="heading 1"/>
    <w:basedOn w:val="a0"/>
    <w:next w:val="a0"/>
    <w:link w:val="10"/>
    <w:qFormat/>
    <w:rsid w:val="007777BD"/>
    <w:pPr>
      <w:pageBreakBefore/>
      <w:outlineLvl w:val="0"/>
    </w:pPr>
    <w:rPr>
      <w:rFonts w:ascii="Verdana" w:hAnsi="Verdana"/>
    </w:rPr>
  </w:style>
  <w:style w:type="paragraph" w:styleId="20">
    <w:name w:val="heading 2"/>
    <w:basedOn w:val="a0"/>
    <w:next w:val="a0"/>
    <w:link w:val="21"/>
    <w:qFormat/>
    <w:rsid w:val="007777BD"/>
    <w:pPr>
      <w:spacing w:before="360"/>
      <w:outlineLvl w:val="1"/>
    </w:pPr>
    <w:rPr>
      <w:rFonts w:ascii="Verdana" w:hAnsi="Verdana"/>
      <w:i/>
      <w:caps/>
      <w:color w:val="0000FF"/>
    </w:rPr>
  </w:style>
  <w:style w:type="paragraph" w:styleId="4">
    <w:name w:val="heading 4"/>
    <w:basedOn w:val="a0"/>
    <w:next w:val="a0"/>
    <w:link w:val="40"/>
    <w:qFormat/>
    <w:rsid w:val="007777BD"/>
    <w:pPr>
      <w:keepNext/>
      <w:tabs>
        <w:tab w:val="left" w:pos="8880"/>
      </w:tabs>
      <w:spacing w:before="240" w:after="100" w:afterAutospacing="1"/>
      <w:outlineLvl w:val="3"/>
    </w:pPr>
    <w:rPr>
      <w:rFonts w:ascii="Verdana" w:hAnsi="Verdana"/>
      <w:bCs/>
      <w:i/>
      <w:iCs/>
      <w:color w:val="0000FF"/>
      <w:szCs w:val="20"/>
    </w:rPr>
  </w:style>
  <w:style w:type="paragraph" w:styleId="5">
    <w:name w:val="heading 5"/>
    <w:basedOn w:val="a0"/>
    <w:next w:val="a0"/>
    <w:link w:val="50"/>
    <w:qFormat/>
    <w:rsid w:val="007777BD"/>
    <w:pPr>
      <w:keepNext/>
      <w:outlineLvl w:val="4"/>
    </w:pPr>
    <w:rPr>
      <w:b/>
      <w:bCs/>
      <w:color w:val="0000FF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7777BD"/>
    <w:rPr>
      <w:rFonts w:ascii="Verdana" w:eastAsia="Times New Roman" w:hAnsi="Verdana" w:cs="Times New Roman"/>
      <w:sz w:val="28"/>
      <w:szCs w:val="28"/>
      <w:lang w:eastAsia="ru-RU"/>
    </w:rPr>
  </w:style>
  <w:style w:type="character" w:customStyle="1" w:styleId="21">
    <w:name w:val="Заголовок 2 Знак"/>
    <w:basedOn w:val="a1"/>
    <w:link w:val="20"/>
    <w:rsid w:val="007777BD"/>
    <w:rPr>
      <w:rFonts w:ascii="Verdana" w:eastAsia="Times New Roman" w:hAnsi="Verdana" w:cs="Times New Roman"/>
      <w:i/>
      <w:caps/>
      <w:color w:val="0000FF"/>
      <w:sz w:val="28"/>
      <w:szCs w:val="28"/>
      <w:lang w:eastAsia="ru-RU"/>
    </w:rPr>
  </w:style>
  <w:style w:type="character" w:customStyle="1" w:styleId="40">
    <w:name w:val="Заголовок 4 Знак"/>
    <w:basedOn w:val="a1"/>
    <w:link w:val="4"/>
    <w:rsid w:val="007777BD"/>
    <w:rPr>
      <w:rFonts w:ascii="Verdana" w:eastAsia="Times New Roman" w:hAnsi="Verdana" w:cs="Times New Roman"/>
      <w:bCs/>
      <w:i/>
      <w:iCs/>
      <w:color w:val="0000FF"/>
      <w:sz w:val="28"/>
      <w:szCs w:val="20"/>
      <w:lang w:eastAsia="ru-RU"/>
    </w:rPr>
  </w:style>
  <w:style w:type="character" w:customStyle="1" w:styleId="50">
    <w:name w:val="Заголовок 5 Знак"/>
    <w:basedOn w:val="a1"/>
    <w:link w:val="5"/>
    <w:rsid w:val="007777BD"/>
    <w:rPr>
      <w:rFonts w:ascii="Times New Roman" w:eastAsia="Times New Roman" w:hAnsi="Times New Roman" w:cs="Times New Roman"/>
      <w:b/>
      <w:bCs/>
      <w:color w:val="0000FF"/>
      <w:sz w:val="28"/>
      <w:szCs w:val="20"/>
      <w:lang w:eastAsia="ru-RU"/>
    </w:rPr>
  </w:style>
  <w:style w:type="character" w:styleId="a4">
    <w:name w:val="Strong"/>
    <w:uiPriority w:val="22"/>
    <w:qFormat/>
    <w:rsid w:val="007777BD"/>
    <w:rPr>
      <w:b/>
      <w:bCs/>
    </w:rPr>
  </w:style>
  <w:style w:type="paragraph" w:styleId="a">
    <w:name w:val="List Bullet"/>
    <w:basedOn w:val="a5"/>
    <w:qFormat/>
    <w:rsid w:val="007777BD"/>
    <w:pPr>
      <w:widowControl w:val="0"/>
      <w:numPr>
        <w:numId w:val="1"/>
      </w:numPr>
      <w:contextualSpacing w:val="0"/>
      <w:jc w:val="both"/>
    </w:pPr>
    <w:rPr>
      <w:rFonts w:ascii="Verdana" w:hAnsi="Verdana"/>
      <w:sz w:val="24"/>
      <w:szCs w:val="24"/>
    </w:rPr>
  </w:style>
  <w:style w:type="paragraph" w:customStyle="1" w:styleId="a6">
    <w:name w:val="Шапака таблицы"/>
    <w:basedOn w:val="a0"/>
    <w:autoRedefine/>
    <w:rsid w:val="007777BD"/>
    <w:pPr>
      <w:widowControl w:val="0"/>
      <w:jc w:val="center"/>
    </w:pPr>
    <w:rPr>
      <w:rFonts w:ascii="Verdana" w:hAnsi="Verdana"/>
      <w:sz w:val="22"/>
      <w:szCs w:val="22"/>
    </w:rPr>
  </w:style>
  <w:style w:type="paragraph" w:customStyle="1" w:styleId="a7">
    <w:name w:val="Текст в таблице"/>
    <w:basedOn w:val="a0"/>
    <w:autoRedefine/>
    <w:rsid w:val="007777BD"/>
    <w:pPr>
      <w:widowControl w:val="0"/>
      <w:ind w:hanging="108"/>
      <w:jc w:val="center"/>
    </w:pPr>
    <w:rPr>
      <w:rFonts w:ascii="Verdana" w:hAnsi="Verdana"/>
      <w:color w:val="FF0000"/>
      <w:sz w:val="24"/>
      <w:szCs w:val="24"/>
    </w:rPr>
  </w:style>
  <w:style w:type="paragraph" w:customStyle="1" w:styleId="a8">
    <w:name w:val="основной тект"/>
    <w:basedOn w:val="a0"/>
    <w:qFormat/>
    <w:rsid w:val="007777BD"/>
    <w:pPr>
      <w:ind w:firstLine="709"/>
      <w:jc w:val="both"/>
    </w:pPr>
    <w:rPr>
      <w:rFonts w:ascii="Verdana" w:hAnsi="Verdana"/>
      <w:color w:val="000000"/>
      <w:sz w:val="24"/>
      <w:szCs w:val="24"/>
    </w:rPr>
  </w:style>
  <w:style w:type="paragraph" w:styleId="2">
    <w:name w:val="List Number 2"/>
    <w:basedOn w:val="a0"/>
    <w:qFormat/>
    <w:rsid w:val="007777BD"/>
    <w:pPr>
      <w:numPr>
        <w:numId w:val="2"/>
      </w:numPr>
      <w:spacing w:line="360" w:lineRule="auto"/>
      <w:ind w:left="1134"/>
      <w:contextualSpacing/>
    </w:pPr>
  </w:style>
  <w:style w:type="paragraph" w:styleId="a5">
    <w:name w:val="List"/>
    <w:basedOn w:val="a0"/>
    <w:uiPriority w:val="99"/>
    <w:semiHidden/>
    <w:unhideWhenUsed/>
    <w:rsid w:val="007777BD"/>
    <w:pPr>
      <w:ind w:left="283" w:hanging="283"/>
      <w:contextualSpacing/>
    </w:pPr>
  </w:style>
  <w:style w:type="paragraph" w:styleId="a9">
    <w:name w:val="Balloon Text"/>
    <w:basedOn w:val="a0"/>
    <w:link w:val="aa"/>
    <w:uiPriority w:val="99"/>
    <w:semiHidden/>
    <w:unhideWhenUsed/>
    <w:rsid w:val="007777BD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1"/>
    <w:link w:val="a9"/>
    <w:uiPriority w:val="99"/>
    <w:semiHidden/>
    <w:rsid w:val="007777B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80404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1321</Words>
  <Characters>7531</Characters>
  <Application>Microsoft Office Word</Application>
  <DocSecurity>0</DocSecurity>
  <Lines>62</Lines>
  <Paragraphs>17</Paragraphs>
  <ScaleCrop>false</ScaleCrop>
  <Company>Pirat.ca</Company>
  <LinksUpToDate>false</LinksUpToDate>
  <CharactersWithSpaces>8835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</cp:revision>
  <dcterms:created xsi:type="dcterms:W3CDTF">2016-12-08T06:41:00Z</dcterms:created>
  <dcterms:modified xsi:type="dcterms:W3CDTF">2016-12-08T06:41:00Z</dcterms:modified>
</cp:coreProperties>
</file>